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AECA4B" w14:textId="3C4BC13F" w:rsidR="00CB5901" w:rsidRDefault="002D0D12"/>
    <w:p w14:paraId="41415AB0" w14:textId="77777777" w:rsidR="002D0D12" w:rsidRDefault="002D0D12"/>
    <w:p w14:paraId="06D6812D" w14:textId="77777777" w:rsidR="002D0D12" w:rsidRDefault="002D0D12" w:rsidP="002D0D12">
      <w:pPr>
        <w:jc w:val="center"/>
        <w:rPr>
          <w:rFonts w:ascii="Verdana" w:hAnsi="Verdana"/>
          <w:b/>
          <w:bCs/>
          <w:sz w:val="20"/>
          <w:szCs w:val="20"/>
        </w:rPr>
      </w:pPr>
      <w:r w:rsidRPr="002D0D12">
        <w:rPr>
          <w:rFonts w:ascii="Verdana" w:hAnsi="Verdana"/>
          <w:b/>
          <w:bCs/>
          <w:sz w:val="20"/>
          <w:szCs w:val="20"/>
        </w:rPr>
        <w:t>Relação do passivo não sujeito à recuperação judicial</w:t>
      </w:r>
    </w:p>
    <w:p w14:paraId="76B74720" w14:textId="054A1A10" w:rsidR="002D0D12" w:rsidRPr="002D0D12" w:rsidRDefault="002D0D12" w:rsidP="002D0D12">
      <w:pPr>
        <w:jc w:val="center"/>
        <w:rPr>
          <w:rFonts w:ascii="Verdana" w:hAnsi="Verdana"/>
          <w:b/>
          <w:bCs/>
          <w:sz w:val="20"/>
          <w:szCs w:val="20"/>
        </w:rPr>
      </w:pPr>
      <w:r w:rsidRPr="002D0D12">
        <w:rPr>
          <w:rFonts w:ascii="Verdana" w:hAnsi="Verdana"/>
          <w:b/>
          <w:bCs/>
          <w:sz w:val="20"/>
          <w:szCs w:val="20"/>
        </w:rPr>
        <w:t>Alienação fiduciária</w:t>
      </w:r>
    </w:p>
    <w:p w14:paraId="51884451" w14:textId="6E265903" w:rsidR="002D0D12" w:rsidRDefault="002D0D12" w:rsidP="002D0D12">
      <w:pPr>
        <w:jc w:val="center"/>
        <w:rPr>
          <w:b/>
          <w:bCs/>
        </w:rPr>
      </w:pPr>
    </w:p>
    <w:tbl>
      <w:tblPr>
        <w:tblW w:w="5866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76"/>
        <w:gridCol w:w="1984"/>
        <w:gridCol w:w="206"/>
      </w:tblGrid>
      <w:tr w:rsidR="002D0D12" w:rsidRPr="002D0D12" w14:paraId="7EC16A0E" w14:textId="77777777" w:rsidTr="002D0D12">
        <w:trPr>
          <w:gridAfter w:val="1"/>
          <w:wAfter w:w="206" w:type="dxa"/>
          <w:trHeight w:val="408"/>
          <w:jc w:val="center"/>
        </w:trPr>
        <w:tc>
          <w:tcPr>
            <w:tcW w:w="3676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nil"/>
            </w:tcBorders>
            <w:shd w:val="clear" w:color="000000" w:fill="C4BD97"/>
            <w:noWrap/>
            <w:vAlign w:val="center"/>
            <w:hideMark/>
          </w:tcPr>
          <w:p w14:paraId="5EAFF2D8" w14:textId="146517B8" w:rsidR="002D0D12" w:rsidRPr="002D0D12" w:rsidRDefault="002D0D12" w:rsidP="002D0D1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  <w:t>NOME CREDOR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C4BD97"/>
            <w:noWrap/>
            <w:vAlign w:val="center"/>
            <w:hideMark/>
          </w:tcPr>
          <w:p w14:paraId="1F043066" w14:textId="51F92200" w:rsidR="002D0D12" w:rsidRPr="002D0D12" w:rsidRDefault="002D0D12" w:rsidP="002D0D1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  <w:t>SALDO DEVEDOR</w:t>
            </w:r>
          </w:p>
        </w:tc>
      </w:tr>
      <w:tr w:rsidR="002D0D12" w:rsidRPr="002D0D12" w14:paraId="17734872" w14:textId="77777777" w:rsidTr="002D0D12">
        <w:trPr>
          <w:trHeight w:val="270"/>
          <w:jc w:val="center"/>
        </w:trPr>
        <w:tc>
          <w:tcPr>
            <w:tcW w:w="3676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5D0E9358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13378557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  <w:tc>
          <w:tcPr>
            <w:tcW w:w="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3236F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2D0D12" w:rsidRPr="002D0D12" w14:paraId="63A5E6C8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EFF34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BANCO DE LAGE LANDEN C/2481751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8133CD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117.815,50 </w:t>
            </w:r>
          </w:p>
        </w:tc>
        <w:tc>
          <w:tcPr>
            <w:tcW w:w="206" w:type="dxa"/>
            <w:vAlign w:val="center"/>
            <w:hideMark/>
          </w:tcPr>
          <w:p w14:paraId="17AD0502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4755304B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36450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BANCO FIDIS - IVECO S/A C/4974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7C5337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93.266,79 </w:t>
            </w:r>
          </w:p>
        </w:tc>
        <w:tc>
          <w:tcPr>
            <w:tcW w:w="206" w:type="dxa"/>
            <w:vAlign w:val="center"/>
            <w:hideMark/>
          </w:tcPr>
          <w:p w14:paraId="67912C16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39D3FECF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A8118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BANCO DO BRASIL FINAME C/378-7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A73303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1.089.711,65 </w:t>
            </w:r>
          </w:p>
        </w:tc>
        <w:tc>
          <w:tcPr>
            <w:tcW w:w="206" w:type="dxa"/>
            <w:vAlign w:val="center"/>
            <w:hideMark/>
          </w:tcPr>
          <w:p w14:paraId="185CC3E6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0B37025E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32424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BANCO SAFRA CONT 327140951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EE43DB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188.745,78 </w:t>
            </w:r>
          </w:p>
        </w:tc>
        <w:tc>
          <w:tcPr>
            <w:tcW w:w="206" w:type="dxa"/>
            <w:vAlign w:val="center"/>
            <w:hideMark/>
          </w:tcPr>
          <w:p w14:paraId="17AE0D0A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43443226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2796F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BANCO SAFRA FINAME CAMI TRATOR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D97462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345.229,54 </w:t>
            </w:r>
          </w:p>
        </w:tc>
        <w:tc>
          <w:tcPr>
            <w:tcW w:w="206" w:type="dxa"/>
            <w:vAlign w:val="center"/>
            <w:hideMark/>
          </w:tcPr>
          <w:p w14:paraId="3552C45F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104F7BFE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4BA24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FINAME C/ 18121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A5C4DB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883,56 </w:t>
            </w:r>
          </w:p>
        </w:tc>
        <w:tc>
          <w:tcPr>
            <w:tcW w:w="206" w:type="dxa"/>
            <w:vAlign w:val="center"/>
            <w:hideMark/>
          </w:tcPr>
          <w:p w14:paraId="577DCDDD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5CCD8653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4778B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FINAME C/ 18119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7AF925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738,29 </w:t>
            </w:r>
          </w:p>
        </w:tc>
        <w:tc>
          <w:tcPr>
            <w:tcW w:w="206" w:type="dxa"/>
            <w:vAlign w:val="center"/>
            <w:hideMark/>
          </w:tcPr>
          <w:p w14:paraId="53B4DEA0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3832123C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71510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FINAME C/ 19958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DFEAC4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1.620,83 </w:t>
            </w:r>
          </w:p>
        </w:tc>
        <w:tc>
          <w:tcPr>
            <w:tcW w:w="206" w:type="dxa"/>
            <w:vAlign w:val="center"/>
            <w:hideMark/>
          </w:tcPr>
          <w:p w14:paraId="683E46E1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2DF1BD26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2623C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FINAME C/ 24784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AF7ADA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31.710,85 </w:t>
            </w:r>
          </w:p>
        </w:tc>
        <w:tc>
          <w:tcPr>
            <w:tcW w:w="206" w:type="dxa"/>
            <w:vAlign w:val="center"/>
            <w:hideMark/>
          </w:tcPr>
          <w:p w14:paraId="4B08DC21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7EBD69F9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22882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C/ 41741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08C491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1.582.658,34 </w:t>
            </w:r>
          </w:p>
        </w:tc>
        <w:tc>
          <w:tcPr>
            <w:tcW w:w="206" w:type="dxa"/>
            <w:vAlign w:val="center"/>
            <w:hideMark/>
          </w:tcPr>
          <w:p w14:paraId="7169B122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118106B3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762C7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C/ 34881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B546BC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386.488,36 </w:t>
            </w:r>
          </w:p>
        </w:tc>
        <w:tc>
          <w:tcPr>
            <w:tcW w:w="206" w:type="dxa"/>
            <w:vAlign w:val="center"/>
            <w:hideMark/>
          </w:tcPr>
          <w:p w14:paraId="426756FD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1FD282CE" w14:textId="77777777" w:rsidTr="002D0D12">
        <w:trPr>
          <w:trHeight w:val="270"/>
          <w:jc w:val="center"/>
        </w:trPr>
        <w:tc>
          <w:tcPr>
            <w:tcW w:w="367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AABE4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>CATERPILLAR SA C/ 36639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D0F968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sz w:val="20"/>
                <w:szCs w:val="20"/>
                <w:lang w:eastAsia="pt-BR"/>
              </w:rPr>
              <w:t xml:space="preserve">80.160,47 </w:t>
            </w:r>
          </w:p>
        </w:tc>
        <w:tc>
          <w:tcPr>
            <w:tcW w:w="206" w:type="dxa"/>
            <w:vAlign w:val="center"/>
            <w:hideMark/>
          </w:tcPr>
          <w:p w14:paraId="41FCF1BC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6D5A1CD4" w14:textId="77777777" w:rsidTr="002D0D12">
        <w:trPr>
          <w:trHeight w:val="405"/>
          <w:jc w:val="center"/>
        </w:trPr>
        <w:tc>
          <w:tcPr>
            <w:tcW w:w="3676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nil"/>
            </w:tcBorders>
            <w:shd w:val="clear" w:color="000000" w:fill="C4BD97"/>
            <w:noWrap/>
            <w:vAlign w:val="center"/>
            <w:hideMark/>
          </w:tcPr>
          <w:p w14:paraId="69F0D394" w14:textId="77777777" w:rsidR="002D0D12" w:rsidRPr="002D0D12" w:rsidRDefault="002D0D12" w:rsidP="002D0D1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  <w:t>TOTAL FINAME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000000" w:fill="C4BD97"/>
            <w:noWrap/>
            <w:vAlign w:val="center"/>
            <w:hideMark/>
          </w:tcPr>
          <w:p w14:paraId="56F1BE30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  <w:r w:rsidRPr="002D0D12"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  <w:t xml:space="preserve">3.919.029,96 </w:t>
            </w:r>
          </w:p>
        </w:tc>
        <w:tc>
          <w:tcPr>
            <w:tcW w:w="206" w:type="dxa"/>
            <w:vAlign w:val="center"/>
            <w:hideMark/>
          </w:tcPr>
          <w:p w14:paraId="131A2715" w14:textId="77777777" w:rsidR="002D0D12" w:rsidRPr="002D0D12" w:rsidRDefault="002D0D12" w:rsidP="002D0D1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2D0D12" w:rsidRPr="002D0D12" w14:paraId="42AE2582" w14:textId="77777777" w:rsidTr="002D0D12">
        <w:trPr>
          <w:trHeight w:val="180"/>
          <w:jc w:val="center"/>
        </w:trPr>
        <w:tc>
          <w:tcPr>
            <w:tcW w:w="3676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3510E6CE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647334FD" w14:textId="77777777" w:rsidR="002D0D12" w:rsidRPr="002D0D12" w:rsidRDefault="002D0D12" w:rsidP="002D0D12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  <w:tc>
          <w:tcPr>
            <w:tcW w:w="2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4CB0B" w14:textId="77777777" w:rsidR="002D0D12" w:rsidRPr="002D0D12" w:rsidRDefault="002D0D12" w:rsidP="002D0D12">
            <w:pPr>
              <w:spacing w:after="0" w:line="240" w:lineRule="auto"/>
              <w:jc w:val="right"/>
              <w:rPr>
                <w:rFonts w:ascii="Arial Narrow" w:eastAsia="Times New Roman" w:hAnsi="Arial Narrow" w:cs="Arial"/>
                <w:b/>
                <w:bCs/>
                <w:sz w:val="20"/>
                <w:szCs w:val="20"/>
                <w:lang w:eastAsia="pt-BR"/>
              </w:rPr>
            </w:pPr>
          </w:p>
        </w:tc>
      </w:tr>
    </w:tbl>
    <w:p w14:paraId="5031B4BC" w14:textId="77777777" w:rsidR="002D0D12" w:rsidRPr="002D0D12" w:rsidRDefault="002D0D12" w:rsidP="002D0D12">
      <w:pPr>
        <w:jc w:val="center"/>
        <w:rPr>
          <w:b/>
          <w:bCs/>
        </w:rPr>
      </w:pPr>
    </w:p>
    <w:sectPr w:rsidR="002D0D12" w:rsidRPr="002D0D12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1E33CF" w14:textId="77777777" w:rsidR="00993FD8" w:rsidRDefault="00993FD8" w:rsidP="00993FD8">
      <w:pPr>
        <w:spacing w:after="0" w:line="240" w:lineRule="auto"/>
      </w:pPr>
      <w:r>
        <w:separator/>
      </w:r>
    </w:p>
  </w:endnote>
  <w:endnote w:type="continuationSeparator" w:id="0">
    <w:p w14:paraId="25F49224" w14:textId="77777777" w:rsidR="00993FD8" w:rsidRDefault="00993FD8" w:rsidP="00993F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683C4" w14:textId="6BFA5700" w:rsidR="00993FD8" w:rsidRDefault="00993FD8" w:rsidP="00993FD8">
    <w:pPr>
      <w:pStyle w:val="Rodap"/>
      <w:jc w:val="center"/>
    </w:pPr>
    <w:r>
      <w:t>_____________________________________________________________________________</w:t>
    </w:r>
    <w:r w:rsidR="002D0D12">
      <w:t>Estrada Manoel Jose do Nascimento, 299</w:t>
    </w:r>
    <w:r>
      <w:t xml:space="preserve"> – </w:t>
    </w:r>
    <w:r w:rsidR="002D0D12">
      <w:t>Distrito Industrial</w:t>
    </w:r>
    <w:r>
      <w:t xml:space="preserve"> – </w:t>
    </w:r>
    <w:r w:rsidR="002D0D12">
      <w:t>Cachoeirinha</w:t>
    </w:r>
    <w:r>
      <w:t>/RS</w:t>
    </w:r>
  </w:p>
  <w:p w14:paraId="73E7EE7C" w14:textId="32C961AD" w:rsidR="00993FD8" w:rsidRDefault="00993FD8" w:rsidP="00993FD8">
    <w:pPr>
      <w:pStyle w:val="Rodap"/>
      <w:jc w:val="center"/>
    </w:pPr>
    <w:r>
      <w:t>CNPJ – 88.017.165/000</w:t>
    </w:r>
    <w:r w:rsidR="002D0D12">
      <w:t>1</w:t>
    </w:r>
    <w:r>
      <w:t>-</w:t>
    </w:r>
    <w:r w:rsidR="002D0D12">
      <w:t>17</w:t>
    </w:r>
    <w:r>
      <w:t xml:space="preserve"> – 51 3511 9000 – www.conterra.com.br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AECEC1" w14:textId="77777777" w:rsidR="00993FD8" w:rsidRDefault="00993FD8" w:rsidP="00993FD8">
      <w:pPr>
        <w:spacing w:after="0" w:line="240" w:lineRule="auto"/>
      </w:pPr>
      <w:r>
        <w:separator/>
      </w:r>
    </w:p>
  </w:footnote>
  <w:footnote w:type="continuationSeparator" w:id="0">
    <w:p w14:paraId="239AE68A" w14:textId="77777777" w:rsidR="00993FD8" w:rsidRDefault="00993FD8" w:rsidP="00993F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F2B61" w14:textId="16784754" w:rsidR="00993FD8" w:rsidRDefault="002D0D12">
    <w:pPr>
      <w:pStyle w:val="Cabealho"/>
    </w:pPr>
    <w:r>
      <w:rPr>
        <w:noProof/>
      </w:rPr>
      <w:pict w14:anchorId="1F55219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2991266" o:spid="_x0000_s2050" type="#_x0000_t75" style="position:absolute;margin-left:0;margin-top:0;width:424.45pt;height:220.2pt;z-index:-251657216;mso-position-horizontal:center;mso-position-horizontal-relative:margin;mso-position-vertical:center;mso-position-vertical-relative:margin" o:allowincell="f">
          <v:imagedata r:id="rId1" o:title="Marca Conterr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E9FCA" w14:textId="1FF61039" w:rsidR="00993FD8" w:rsidRDefault="002D0D12">
    <w:pPr>
      <w:pStyle w:val="Cabealho"/>
    </w:pPr>
    <w:r>
      <w:rPr>
        <w:noProof/>
      </w:rPr>
      <w:pict w14:anchorId="3DD90B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2991267" o:spid="_x0000_s2051" type="#_x0000_t75" style="position:absolute;margin-left:0;margin-top:0;width:424.45pt;height:220.2pt;z-index:-251656192;mso-position-horizontal:center;mso-position-horizontal-relative:margin;mso-position-vertical:center;mso-position-vertical-relative:margin" o:allowincell="f">
          <v:imagedata r:id="rId1" o:title="Marca Conterra" gain="19661f" blacklevel="22938f"/>
          <w10:wrap anchorx="margin" anchory="margin"/>
        </v:shape>
      </w:pict>
    </w:r>
    <w:r w:rsidR="00993FD8">
      <w:rPr>
        <w:noProof/>
      </w:rPr>
      <w:drawing>
        <wp:inline distT="0" distB="0" distL="0" distR="0" wp14:anchorId="45AAA3A1" wp14:editId="295A42F2">
          <wp:extent cx="1200150" cy="622797"/>
          <wp:effectExtent l="0" t="0" r="0" b="6350"/>
          <wp:docPr id="1" name="Imagem 1" descr="Desenho de um círculo&#10;&#10;Descrição gerada automaticamente com confiança mé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Desenho de um círculo&#10;&#10;Descrição gerada automaticamente com confiança média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4713" cy="625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7FEC7A" w14:textId="178EA08A" w:rsidR="00993FD8" w:rsidRDefault="002D0D12">
    <w:pPr>
      <w:pStyle w:val="Cabealho"/>
    </w:pPr>
    <w:r>
      <w:rPr>
        <w:noProof/>
      </w:rPr>
      <w:pict w14:anchorId="55B1864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2991265" o:spid="_x0000_s2049" type="#_x0000_t75" style="position:absolute;margin-left:0;margin-top:0;width:424.45pt;height:220.2pt;z-index:-251658240;mso-position-horizontal:center;mso-position-horizontal-relative:margin;mso-position-vertical:center;mso-position-vertical-relative:margin" o:allowincell="f">
          <v:imagedata r:id="rId1" o:title="Marca Conterra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FD8"/>
    <w:rsid w:val="001228A6"/>
    <w:rsid w:val="002D0D12"/>
    <w:rsid w:val="006F4869"/>
    <w:rsid w:val="008A5919"/>
    <w:rsid w:val="00993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49170A72"/>
  <w15:chartTrackingRefBased/>
  <w15:docId w15:val="{58622930-FAA1-4604-8364-2C7E51608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93F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93FD8"/>
  </w:style>
  <w:style w:type="paragraph" w:styleId="Rodap">
    <w:name w:val="footer"/>
    <w:basedOn w:val="Normal"/>
    <w:link w:val="RodapChar"/>
    <w:uiPriority w:val="99"/>
    <w:unhideWhenUsed/>
    <w:rsid w:val="00993FD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93F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70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A2509C-42C0-4E87-B33A-ACDD9317EC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101</Words>
  <Characters>548</Characters>
  <Application>Microsoft Office Word</Application>
  <DocSecurity>0</DocSecurity>
  <Lines>4</Lines>
  <Paragraphs>1</Paragraphs>
  <ScaleCrop>false</ScaleCrop>
  <Company/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osvaldo pugens pacheco</dc:creator>
  <cp:keywords/>
  <dc:description/>
  <cp:lastModifiedBy>osvaldo pugens pacheco</cp:lastModifiedBy>
  <cp:revision>2</cp:revision>
  <cp:lastPrinted>2021-09-30T18:33:00Z</cp:lastPrinted>
  <dcterms:created xsi:type="dcterms:W3CDTF">2021-09-30T18:36:00Z</dcterms:created>
  <dcterms:modified xsi:type="dcterms:W3CDTF">2021-09-30T18:36:00Z</dcterms:modified>
</cp:coreProperties>
</file>